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Przedmiotowe Zasady Oceniania </w:t>
      </w:r>
      <w:r>
        <w:rPr>
          <w:b/>
          <w:color w:val="000000"/>
          <w:sz w:val="24"/>
          <w:szCs w:val="24"/>
        </w:rPr>
        <w:br/>
        <w:t>Zespołu Przedmiotów Humanistycznych</w:t>
      </w: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br/>
        <w:t>His</w:t>
      </w:r>
      <w:r w:rsidR="005F0B3B">
        <w:rPr>
          <w:b/>
          <w:sz w:val="24"/>
          <w:szCs w:val="24"/>
        </w:rPr>
        <w:t xml:space="preserve">toria </w:t>
      </w:r>
      <w:bookmarkStart w:id="1" w:name="_GoBack"/>
      <w:bookmarkEnd w:id="1"/>
    </w:p>
    <w:p w:rsidR="00A35326" w:rsidRDefault="00A353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A35326" w:rsidRDefault="00A353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Podstawa prawna: </w:t>
      </w: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after="197"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Rozporządzenie Ministra Edukacji Narodowej z dnia 23 XII 2008 r. w sprawie podstawy programowej wychowania przedszkolnego i kształcenia ogólnego </w:t>
      </w:r>
      <w:r>
        <w:rPr>
          <w:color w:val="000000"/>
          <w:sz w:val="24"/>
          <w:szCs w:val="24"/>
        </w:rPr>
        <w:br/>
        <w:t xml:space="preserve">w poszczególnych typach szkół ( Dz. U. 2009 nr 4, poz. 17) ze zmianami wprowadzonymi Rozporządzeniem Ministra </w:t>
      </w:r>
      <w:r>
        <w:rPr>
          <w:color w:val="000000"/>
          <w:sz w:val="24"/>
          <w:szCs w:val="24"/>
        </w:rPr>
        <w:t xml:space="preserve">Edukacji Narodowej z dnia 27.08.2012 r. (Dz. U. z 2012r. poz. 977); </w:t>
      </w: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after="197"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 Ministra Edukacji Narodowej z dnia 10 czerwca 2015 r. w sprawie szczegółowych warunków i sposobu oceniania, klasyfikowania i promowania uczniów</w:t>
      </w:r>
      <w:r>
        <w:rPr>
          <w:color w:val="000000"/>
          <w:sz w:val="24"/>
          <w:szCs w:val="24"/>
        </w:rPr>
        <w:br/>
        <w:t xml:space="preserve"> i słuchaczy w szkołach publ</w:t>
      </w:r>
      <w:r>
        <w:rPr>
          <w:color w:val="000000"/>
          <w:sz w:val="24"/>
          <w:szCs w:val="24"/>
        </w:rPr>
        <w:t xml:space="preserve">icznych (Dz.U. z 2015 r., poz. 843); </w:t>
      </w: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 LXIII Liceum Ogólnokształcącego im Lajosa Kossutha - Wewnątrzszkolne Zasady Oceniania. </w:t>
      </w:r>
    </w:p>
    <w:p w:rsidR="00A35326" w:rsidRDefault="00A353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Oceniamy: </w:t>
      </w: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Wiadomości i umiejętności, których zakres wyznacza podstawa programowa </w:t>
      </w:r>
    </w:p>
    <w:p w:rsidR="00A35326" w:rsidRDefault="001134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realizowane programy nauczania historii, wiedzy o społeczeństwie, historii </w:t>
      </w:r>
      <w:r>
        <w:rPr>
          <w:b/>
          <w:color w:val="000000"/>
          <w:sz w:val="24"/>
          <w:szCs w:val="24"/>
        </w:rPr>
        <w:br/>
        <w:t xml:space="preserve">i społeczeństwa. </w:t>
      </w:r>
    </w:p>
    <w:p w:rsidR="00A35326" w:rsidRDefault="00A353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:rsidR="00A35326" w:rsidRDefault="00A353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A35326" w:rsidRDefault="00A353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A35326" w:rsidRDefault="00A353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A35326" w:rsidRDefault="0011343B">
      <w:pPr>
        <w:spacing w:before="1"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OBOWIĄZKI UCZNIA</w:t>
      </w:r>
    </w:p>
    <w:p w:rsidR="00A35326" w:rsidRDefault="00A353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:rsidR="00A35326" w:rsidRDefault="0011343B">
      <w:pPr>
        <w:tabs>
          <w:tab w:val="left" w:pos="386"/>
        </w:tabs>
        <w:spacing w:before="6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Uczeń ma obwiązek posiadania zeszytu przedmiotowego ,  podręcznika i kart pracy zgodnych z poziomem nauczania</w:t>
      </w:r>
    </w:p>
    <w:p w:rsidR="00A35326" w:rsidRDefault="0011343B">
      <w:pPr>
        <w:tabs>
          <w:tab w:val="left" w:pos="386"/>
        </w:tabs>
        <w:spacing w:line="276" w:lineRule="auto"/>
        <w:ind w:left="360" w:right="1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obowiązek regularnego i aktywnego uczestnictwa w zajęciach szkolnych. </w:t>
      </w:r>
      <w:r>
        <w:rPr>
          <w:sz w:val="24"/>
          <w:szCs w:val="24"/>
        </w:rPr>
        <w:br/>
        <w:t>Uczeń ma obowiązek przygotowywania prac domowych.</w:t>
      </w:r>
    </w:p>
    <w:p w:rsidR="00A35326" w:rsidRDefault="001134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przypadku, jeżeli zajęcia przedmiotowe odbywają się raz w tygodniu, uczeń ma prawo do zgłoszenia jednego nieprzygotowania w </w:t>
      </w:r>
      <w:r>
        <w:rPr>
          <w:color w:val="000000"/>
          <w:sz w:val="24"/>
          <w:szCs w:val="24"/>
        </w:rPr>
        <w:t>ciągu semestru. Jeżeli zajęcia edukacyjne odbywają się dwa i więcej razy w tygodniu można zgłosić dwa nieprzygotowania.</w:t>
      </w:r>
    </w:p>
    <w:p w:rsidR="00A35326" w:rsidRDefault="00A35326">
      <w:pPr>
        <w:spacing w:line="276" w:lineRule="auto"/>
        <w:jc w:val="center"/>
        <w:rPr>
          <w:sz w:val="24"/>
          <w:szCs w:val="24"/>
        </w:rPr>
      </w:pPr>
    </w:p>
    <w:p w:rsidR="00A35326" w:rsidRDefault="0011343B">
      <w:pPr>
        <w:pStyle w:val="Nagwek1"/>
        <w:spacing w:line="276" w:lineRule="auto"/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Sposoby i formy sprawdzania wiedzy i umiejętności uczniów</w:t>
      </w:r>
    </w:p>
    <w:p w:rsidR="00A35326" w:rsidRDefault="00A353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Prace pisemne: </w:t>
      </w:r>
    </w:p>
    <w:p w:rsidR="00A35326" w:rsidRDefault="0011343B">
      <w:pPr>
        <w:tabs>
          <w:tab w:val="left" w:pos="386"/>
        </w:tabs>
        <w:spacing w:line="276" w:lineRule="auto"/>
        <w:ind w:left="360" w:right="4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sprawdziany obejmują  zakres materiału działu  epoki,  przeprowadzane są po wcześniejszym zapowiedzeniu,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w terminie zgodnym ze Statutem Szkoły. </w:t>
      </w:r>
      <w:r>
        <w:rPr>
          <w:sz w:val="24"/>
          <w:szCs w:val="24"/>
        </w:rPr>
        <w:br/>
      </w: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kartkówki obejmujące tematykę dwóch lub trzech tematów – niezapowiedziane </w:t>
      </w:r>
      <w:r>
        <w:rPr>
          <w:color w:val="000000"/>
          <w:sz w:val="24"/>
          <w:szCs w:val="24"/>
        </w:rPr>
        <w:br/>
      </w: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pisemne prace domowe </w:t>
      </w: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zad</w:t>
      </w:r>
      <w:r>
        <w:rPr>
          <w:color w:val="000000"/>
          <w:sz w:val="24"/>
          <w:szCs w:val="24"/>
        </w:rPr>
        <w:t>ania wykonane w karcie pracy</w:t>
      </w: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  <w:t xml:space="preserve">Praca na lekcji: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analiza tekstów źródłowych  </w:t>
      </w: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udział w dyskusji, spontaniczne zabieranie głosu na lekcji </w:t>
      </w:r>
    </w:p>
    <w:p w:rsidR="00A35326" w:rsidRDefault="0011343B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Referaty i prezentacje wygłoszone przez ucznia na lekcji </w:t>
      </w:r>
    </w:p>
    <w:p w:rsidR="00A35326" w:rsidRDefault="0011343B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praca w grupach</w:t>
      </w:r>
    </w:p>
    <w:p w:rsidR="00A35326" w:rsidRDefault="00A353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  <w:u w:val="single"/>
        </w:rPr>
        <w:t>Nieobecności ucznia na pracy klasowej</w:t>
      </w:r>
    </w:p>
    <w:p w:rsidR="00A35326" w:rsidRDefault="00A353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usprawiedliwionej nieobecności ucznia na pracy klasowej uczeń ustala z nauczycielem termin napisania zaległej pracy. </w:t>
      </w: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nieobecności nieusprawiedliwionej nauczyciel może sam ustalić termin napisa</w:t>
      </w:r>
      <w:r>
        <w:rPr>
          <w:color w:val="000000"/>
          <w:sz w:val="24"/>
          <w:szCs w:val="24"/>
        </w:rPr>
        <w:t xml:space="preserve">nia zaległej pracy </w:t>
      </w: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obu przypadkach prace oceniane są z wagą taką samą jak poprawa.</w:t>
      </w:r>
      <w:r>
        <w:rPr>
          <w:color w:val="000000"/>
          <w:sz w:val="24"/>
          <w:szCs w:val="24"/>
        </w:rPr>
        <w:br/>
      </w:r>
    </w:p>
    <w:p w:rsidR="00A35326" w:rsidRDefault="00A353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Możliwości i formy poprawy uzyskanych ocen</w:t>
      </w:r>
    </w:p>
    <w:p w:rsidR="00A35326" w:rsidRDefault="00A353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możliwości i formie poprawy decyduje nauczyciel, np. w przypadku dużej ilości ocen niedostatecznych na sprawdzianie. </w:t>
      </w:r>
    </w:p>
    <w:p w:rsidR="00A35326" w:rsidRDefault="001134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uczeń ma prawo do poprawy danej pracy pisemnej. Uczeń zobowiązany jest do napisania wszystkich prac pisemnych w semestrze.</w:t>
      </w:r>
    </w:p>
    <w:p w:rsidR="00A35326" w:rsidRDefault="00A35326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  <w:rPr>
          <w:color w:val="000000"/>
          <w:sz w:val="24"/>
          <w:szCs w:val="24"/>
        </w:rPr>
      </w:pPr>
    </w:p>
    <w:p w:rsidR="00A35326" w:rsidRDefault="0011343B">
      <w:pPr>
        <w:pStyle w:val="Nagwek1"/>
        <w:spacing w:line="276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OCENIANIE</w:t>
      </w:r>
    </w:p>
    <w:p w:rsidR="00A35326" w:rsidRDefault="00A3532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b/>
          <w:color w:val="000000"/>
          <w:sz w:val="24"/>
          <w:szCs w:val="24"/>
        </w:rPr>
      </w:pPr>
    </w:p>
    <w:p w:rsidR="00A35326" w:rsidRDefault="0011343B">
      <w:pPr>
        <w:tabs>
          <w:tab w:val="left" w:pos="499"/>
        </w:tabs>
        <w:spacing w:before="59" w:line="276" w:lineRule="auto"/>
        <w:ind w:left="360" w:right="29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Jeżeli uczeń otrzymał ocenę niedostateczną w klasyfikacji śródrocznej to ma obowiązek zaliczyć wymagane sprawdziany oraz kartkówki i karty pracy w terminie do 30 marca. Jeżeli tego nie wykona to alternatywą do uzyskania pozytywnej oceny na koniec roku jest</w:t>
      </w:r>
      <w:r>
        <w:rPr>
          <w:sz w:val="24"/>
          <w:szCs w:val="24"/>
        </w:rPr>
        <w:t xml:space="preserve"> średnia końcoworoczna powyżej 2,6.</w:t>
      </w:r>
    </w:p>
    <w:p w:rsidR="00A35326" w:rsidRDefault="00A35326">
      <w:pPr>
        <w:spacing w:line="276" w:lineRule="auto"/>
        <w:jc w:val="both"/>
        <w:rPr>
          <w:sz w:val="24"/>
          <w:szCs w:val="24"/>
        </w:rPr>
        <w:sectPr w:rsidR="00A35326">
          <w:footerReference w:type="default" r:id="rId7"/>
          <w:pgSz w:w="11910" w:h="16840"/>
          <w:pgMar w:top="1360" w:right="1260" w:bottom="280" w:left="1200" w:header="708" w:footer="708" w:gutter="0"/>
          <w:pgNumType w:start="1"/>
          <w:cols w:space="708"/>
        </w:sectPr>
      </w:pPr>
    </w:p>
    <w:p w:rsidR="00A35326" w:rsidRDefault="0011343B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Ocenianie prac w trakcie semestru na poziomie podstawowym</w:t>
      </w:r>
    </w:p>
    <w:p w:rsidR="00A35326" w:rsidRDefault="00A35326">
      <w:pPr>
        <w:jc w:val="center"/>
        <w:rPr>
          <w:b/>
          <w:sz w:val="24"/>
          <w:szCs w:val="24"/>
          <w:u w:val="single"/>
        </w:rPr>
      </w:pPr>
    </w:p>
    <w:p w:rsidR="00A35326" w:rsidRDefault="00A3532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color w:val="000000"/>
          <w:sz w:val="24"/>
          <w:szCs w:val="24"/>
        </w:rPr>
      </w:pPr>
    </w:p>
    <w:tbl>
      <w:tblPr>
        <w:tblStyle w:val="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284"/>
        <w:gridCol w:w="1559"/>
        <w:gridCol w:w="1396"/>
        <w:gridCol w:w="2857"/>
      </w:tblGrid>
      <w:tr w:rsidR="00A35326">
        <w:trPr>
          <w:trHeight w:val="109"/>
        </w:trPr>
        <w:tc>
          <w:tcPr>
            <w:tcW w:w="1668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Ocena:</w:t>
            </w:r>
          </w:p>
        </w:tc>
        <w:tc>
          <w:tcPr>
            <w:tcW w:w="2409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</w:t>
            </w:r>
          </w:p>
        </w:tc>
        <w:tc>
          <w:tcPr>
            <w:tcW w:w="284" w:type="dxa"/>
          </w:tcPr>
          <w:p w:rsidR="00A35326" w:rsidRDefault="001134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396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7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</w:tr>
      <w:tr w:rsidR="00A35326">
        <w:trPr>
          <w:trHeight w:val="109"/>
        </w:trPr>
        <w:tc>
          <w:tcPr>
            <w:tcW w:w="1668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Ocena:</w:t>
            </w:r>
          </w:p>
        </w:tc>
        <w:tc>
          <w:tcPr>
            <w:tcW w:w="2409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  <w:tc>
          <w:tcPr>
            <w:tcW w:w="284" w:type="dxa"/>
          </w:tcPr>
          <w:p w:rsidR="00A35326" w:rsidRDefault="001134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396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7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</w:tr>
      <w:tr w:rsidR="00A35326">
        <w:trPr>
          <w:trHeight w:val="109"/>
        </w:trPr>
        <w:tc>
          <w:tcPr>
            <w:tcW w:w="1668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Ocena:</w:t>
            </w:r>
          </w:p>
        </w:tc>
        <w:tc>
          <w:tcPr>
            <w:tcW w:w="2409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</w:tc>
        <w:tc>
          <w:tcPr>
            <w:tcW w:w="284" w:type="dxa"/>
          </w:tcPr>
          <w:p w:rsidR="00A35326" w:rsidRDefault="001134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1396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7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A35326">
        <w:trPr>
          <w:trHeight w:val="109"/>
        </w:trPr>
        <w:tc>
          <w:tcPr>
            <w:tcW w:w="1668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Ocena:</w:t>
            </w:r>
          </w:p>
        </w:tc>
        <w:tc>
          <w:tcPr>
            <w:tcW w:w="2409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  <w:tc>
          <w:tcPr>
            <w:tcW w:w="284" w:type="dxa"/>
          </w:tcPr>
          <w:p w:rsidR="00A35326" w:rsidRDefault="001134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1396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7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</w:tr>
      <w:tr w:rsidR="00A35326">
        <w:trPr>
          <w:trHeight w:val="109"/>
        </w:trPr>
        <w:tc>
          <w:tcPr>
            <w:tcW w:w="1668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Ocena:</w:t>
            </w:r>
          </w:p>
        </w:tc>
        <w:tc>
          <w:tcPr>
            <w:tcW w:w="2409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  <w:tc>
          <w:tcPr>
            <w:tcW w:w="284" w:type="dxa"/>
          </w:tcPr>
          <w:p w:rsidR="00A35326" w:rsidRDefault="001134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396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7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A35326">
        <w:trPr>
          <w:trHeight w:val="109"/>
        </w:trPr>
        <w:tc>
          <w:tcPr>
            <w:tcW w:w="1668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Ocena:</w:t>
            </w:r>
          </w:p>
        </w:tc>
        <w:tc>
          <w:tcPr>
            <w:tcW w:w="2409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  <w:tc>
          <w:tcPr>
            <w:tcW w:w="284" w:type="dxa"/>
          </w:tcPr>
          <w:p w:rsidR="00A35326" w:rsidRDefault="0011343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5326" w:rsidRDefault="0011343B">
            <w:pPr>
              <w:widowControl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 -100%</w:t>
            </w:r>
          </w:p>
        </w:tc>
        <w:tc>
          <w:tcPr>
            <w:tcW w:w="4253" w:type="dxa"/>
            <w:gridSpan w:val="2"/>
          </w:tcPr>
          <w:p w:rsidR="00A35326" w:rsidRDefault="0011343B">
            <w:pPr>
              <w:widowControl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wiadomości wykraczające poza program.</w:t>
            </w:r>
          </w:p>
        </w:tc>
      </w:tr>
    </w:tbl>
    <w:p w:rsidR="00A35326" w:rsidRDefault="00A353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A35326" w:rsidRDefault="00A35326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color w:val="000000"/>
          <w:sz w:val="24"/>
          <w:szCs w:val="24"/>
        </w:rPr>
      </w:pPr>
    </w:p>
    <w:p w:rsidR="00A35326" w:rsidRDefault="00A353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A35326" w:rsidRDefault="00A353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A35326" w:rsidRDefault="00A353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A35326" w:rsidRDefault="00A353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A35326" w:rsidRDefault="0011343B">
      <w:pPr>
        <w:widowControl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Wymagania edukacyjne na poszczególne oceny</w:t>
      </w:r>
    </w:p>
    <w:p w:rsidR="00A35326" w:rsidRDefault="00A35326">
      <w:pPr>
        <w:widowControl/>
        <w:ind w:left="360"/>
        <w:jc w:val="center"/>
        <w:rPr>
          <w:sz w:val="24"/>
          <w:szCs w:val="24"/>
          <w:u w:val="single"/>
        </w:rPr>
      </w:pPr>
    </w:p>
    <w:p w:rsidR="00A35326" w:rsidRDefault="0011343B">
      <w:pPr>
        <w:widowControl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Ocena niedostateczna:</w:t>
      </w:r>
    </w:p>
    <w:p w:rsidR="00A35326" w:rsidRDefault="0011343B">
      <w:pPr>
        <w:widowControl/>
        <w:spacing w:after="45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Uczeń nie opanował podstawowych wiadomości i umiejętności z poziomu wymagań koniecznych.</w:t>
      </w:r>
    </w:p>
    <w:p w:rsidR="00A35326" w:rsidRDefault="0011343B">
      <w:pPr>
        <w:widowControl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Ocena dopuszczająca</w:t>
      </w:r>
    </w:p>
    <w:p w:rsidR="00A35326" w:rsidRDefault="0011343B">
      <w:pPr>
        <w:widowControl/>
        <w:spacing w:after="45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Uczeń ma niepełną wiedzę określoną w podstawie programowej, sytuuje najważniejsze wydarzenia w czasie i przestrzeni, rozpoznaje związki przyczynow</w:t>
      </w:r>
      <w:r>
        <w:rPr>
          <w:sz w:val="24"/>
          <w:szCs w:val="24"/>
        </w:rPr>
        <w:t xml:space="preserve">o skutkowe, przedstawia przy pomocy nauczyciela wyniki swojej pracy w formie ustnej i pisemnej, w stopniu podstawowym posługuje się pojęciami historycznymi, mapa historyczną, określa rodzaj źródła historycznego, odszukuje najważniejsze informacje w źródle </w:t>
      </w:r>
      <w:r>
        <w:rPr>
          <w:sz w:val="24"/>
          <w:szCs w:val="24"/>
        </w:rPr>
        <w:t xml:space="preserve">pisanym, tabeli, wykresie, schemacie, formułuje ustne i pisemne wypowiedzi </w:t>
      </w:r>
      <w:r>
        <w:rPr>
          <w:sz w:val="24"/>
          <w:szCs w:val="24"/>
        </w:rPr>
        <w:br/>
        <w:t>w sposób komunikatywny,</w:t>
      </w:r>
    </w:p>
    <w:p w:rsidR="00A35326" w:rsidRDefault="0011343B">
      <w:pPr>
        <w:widowControl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A35326" w:rsidRDefault="0011343B">
      <w:pPr>
        <w:widowControl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Ocena dostateczna</w:t>
      </w:r>
    </w:p>
    <w:p w:rsidR="00A35326" w:rsidRDefault="0011343B">
      <w:pPr>
        <w:widowControl/>
        <w:spacing w:after="45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niepełną wiedzę określoną w podstawie programowej, selekcjonuje podstawowe fakty, wiąże fakty w łańcuchy przyczynowo-skutkowe, </w:t>
      </w:r>
      <w:r>
        <w:rPr>
          <w:sz w:val="24"/>
          <w:szCs w:val="24"/>
        </w:rPr>
        <w:t>odnajduje najważniejsze informacje zawarte w kilku źródłach historycznych, dokonuje ich wspólnej analizy, poprawnie posługuje się mapą fizyczna oraz polityczną, odróżnia fakty od opinii, przeprowadza podstawowe rekonstrukcje genezy, mechanizmów przebiegu o</w:t>
      </w:r>
      <w:r>
        <w:rPr>
          <w:sz w:val="24"/>
          <w:szCs w:val="24"/>
        </w:rPr>
        <w:t>raz konsekwencji wybranego zjawiska z jednej płaszczyzny procesu historycznego, samodzielnie przedstawia wyniki swojej pracy w formie ustnej i pisemnej, poprawnie posługuje się językiem polskim oraz podstawowymi pojęciami historycznymi,  </w:t>
      </w:r>
    </w:p>
    <w:p w:rsidR="00A35326" w:rsidRDefault="0011343B">
      <w:pPr>
        <w:widowControl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</w:p>
    <w:p w:rsidR="00A35326" w:rsidRDefault="0011343B">
      <w:pPr>
        <w:widowControl/>
        <w:spacing w:after="45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Uczeń</w:t>
      </w:r>
      <w:r>
        <w:rPr>
          <w:sz w:val="24"/>
          <w:szCs w:val="24"/>
        </w:rPr>
        <w:t xml:space="preserve"> ma wiedzę i umiejętności historyczne określone w podstawie programowej, potrafi się nimi posłużyć w typowych sytuacjach, poprawnie i swobodnie wypowiada się, adekwatnie posługuje się pojęciami historycznymi, wyjaśnia ciąg przyczynowo – skutkowy wydarzeń, </w:t>
      </w:r>
      <w:r>
        <w:rPr>
          <w:sz w:val="24"/>
          <w:szCs w:val="24"/>
        </w:rPr>
        <w:t xml:space="preserve">analizuje i porównuje informacje zawarte w różnych źródłach, przeprowadza krytyczną analizę źródeł informacji, inspirowany przez nauczyciela potrafi samodzielnie rozwiązywać zadania o pewnym stopniu trudności, dokonuje wszechstronnej rekonstrukcji genezy, </w:t>
      </w:r>
      <w:r>
        <w:rPr>
          <w:sz w:val="24"/>
          <w:szCs w:val="24"/>
        </w:rPr>
        <w:t>mechanizmów przebiegu oraz konsekwencji wybranego zjawiska historycznego.</w:t>
      </w:r>
    </w:p>
    <w:p w:rsidR="00A35326" w:rsidRDefault="0011343B">
      <w:pPr>
        <w:widowControl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Ocena bardzo dobra</w:t>
      </w:r>
    </w:p>
    <w:p w:rsidR="00A35326" w:rsidRDefault="0011343B">
      <w:pPr>
        <w:widowControl/>
        <w:spacing w:after="45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Uczeń spełnia wymagania z poziomu rozszerzającego a ponadto: ma wiedzę i umiejętności historyczne określone w podstawie programowej, potrafi się nimi posłużyć w ró</w:t>
      </w:r>
      <w:r>
        <w:rPr>
          <w:sz w:val="24"/>
          <w:szCs w:val="24"/>
        </w:rPr>
        <w:t>żnych sytuacjach problemowych, analizuje i porównuje dane zawarte w różnych źródłach historycznych, potrafi je samodzielnie zinterpretować, zauważa rozmaite interpretacje wydarzeń i procesów historycznych, samodzielnie ocenia postacie, wydarzenia i procesy</w:t>
      </w:r>
      <w:r>
        <w:rPr>
          <w:sz w:val="24"/>
          <w:szCs w:val="24"/>
        </w:rPr>
        <w:t>, aktywnie wykorzystuje swoją wiedzę na lekcji i chętnie podejmuje się zadań dodatkowych, potrafi zaplanować i zorganizować prace swoją oraz zespołu, konstruuje wypowiedź celowo i logicznie, używa bogatego zasobu słownictwa historycznego, analizuje i rozwa</w:t>
      </w:r>
      <w:r>
        <w:rPr>
          <w:sz w:val="24"/>
          <w:szCs w:val="24"/>
        </w:rPr>
        <w:t>ża problemy historyczne, formułuje problemy historyczne.</w:t>
      </w:r>
    </w:p>
    <w:p w:rsidR="00A35326" w:rsidRDefault="0011343B">
      <w:pPr>
        <w:widowControl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Ocena celująca</w:t>
      </w:r>
    </w:p>
    <w:p w:rsidR="00A35326" w:rsidRDefault="0011343B">
      <w:pPr>
        <w:widowControl/>
        <w:spacing w:after="45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Uczeń posiada bogatą wiedzę związaną z tematyką przedmiotu; znacznie wykraczającą poza podstawę programową; zna literaturę historyczną, potrafi zastosować wiedzę w różnych sytuacjach problemowych, łączy wiedzę z różnych dziedzin, myśli nieschematycznie, tw</w:t>
      </w:r>
      <w:r>
        <w:rPr>
          <w:sz w:val="24"/>
          <w:szCs w:val="24"/>
        </w:rPr>
        <w:t>órczo, samodzielnie rozwija swoje zainteresowania, startuje z sukcesami w konkursach i olimpiadach historycznych, samodzielnie formułuje i rozwiązuje problemy historyczne z wykorzystaniem popularnonaukowych i naukowych źródeł informacji.</w:t>
      </w:r>
    </w:p>
    <w:p w:rsidR="00A35326" w:rsidRDefault="00A35326">
      <w:pPr>
        <w:widowControl/>
        <w:spacing w:after="450"/>
        <w:jc w:val="center"/>
        <w:rPr>
          <w:b/>
          <w:sz w:val="24"/>
          <w:szCs w:val="24"/>
          <w:u w:val="single"/>
        </w:rPr>
      </w:pPr>
    </w:p>
    <w:p w:rsidR="00A35326" w:rsidRDefault="0011343B">
      <w:pPr>
        <w:widowControl/>
        <w:spacing w:after="45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Możliwość podwyżs</w:t>
      </w:r>
      <w:r>
        <w:rPr>
          <w:b/>
          <w:sz w:val="24"/>
          <w:szCs w:val="24"/>
          <w:u w:val="single"/>
        </w:rPr>
        <w:t>zenia oceny</w:t>
      </w:r>
    </w:p>
    <w:p w:rsidR="00A35326" w:rsidRDefault="0011343B">
      <w:pPr>
        <w:widowControl/>
        <w:spacing w:after="450"/>
        <w:jc w:val="center"/>
        <w:rPr>
          <w:sz w:val="24"/>
          <w:szCs w:val="24"/>
        </w:rPr>
      </w:pPr>
      <w:r>
        <w:rPr>
          <w:sz w:val="24"/>
          <w:szCs w:val="24"/>
        </w:rPr>
        <w:t>Reguluje Statut LXIII LO im. L. Kossutha.</w:t>
      </w:r>
    </w:p>
    <w:p w:rsidR="00A35326" w:rsidRDefault="0011343B">
      <w:pPr>
        <w:widowControl/>
        <w:spacing w:after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Uczeń może starać się o uzyskanie wyższej niż przewidywana końcoworoczna (śródroczna) ocena, jeżeli spełni następujące warunki: </w:t>
      </w:r>
    </w:p>
    <w:p w:rsidR="00A35326" w:rsidRDefault="0011343B">
      <w:pPr>
        <w:widowControl/>
        <w:spacing w:after="27"/>
        <w:jc w:val="both"/>
        <w:rPr>
          <w:sz w:val="24"/>
          <w:szCs w:val="24"/>
        </w:rPr>
      </w:pPr>
      <w:r>
        <w:rPr>
          <w:sz w:val="24"/>
          <w:szCs w:val="24"/>
        </w:rPr>
        <w:t>a. wszystkie jego nieobecności na zajęciach z danego przedmiotu są uspr</w:t>
      </w:r>
      <w:r>
        <w:rPr>
          <w:sz w:val="24"/>
          <w:szCs w:val="24"/>
        </w:rPr>
        <w:t xml:space="preserve">awiedliwione; </w:t>
      </w:r>
    </w:p>
    <w:p w:rsidR="00A35326" w:rsidRDefault="0011343B">
      <w:pPr>
        <w:widowControl/>
        <w:spacing w:after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frekwencja na lekcjach z danych zajęć edukacyjnych nie może być niższa niż 80%; </w:t>
      </w:r>
    </w:p>
    <w:p w:rsidR="00A35326" w:rsidRDefault="0011343B">
      <w:pPr>
        <w:widowControl/>
        <w:spacing w:after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pisał wszystkie prace klasowe w danym okresie; </w:t>
      </w:r>
    </w:p>
    <w:p w:rsidR="00A35326" w:rsidRDefault="0011343B">
      <w:pPr>
        <w:widowControl/>
        <w:spacing w:after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skorzystał ze wszystkich oferowanych przez nauczyciela form poprawy oceny (np. poprawy prac klasowych, </w:t>
      </w:r>
      <w:r>
        <w:rPr>
          <w:sz w:val="24"/>
          <w:szCs w:val="24"/>
        </w:rPr>
        <w:t xml:space="preserve">konsultacje w ramach godzin dodatkowych nauczyciela); </w:t>
      </w:r>
    </w:p>
    <w:p w:rsidR="00A35326" w:rsidRDefault="0011343B">
      <w:pPr>
        <w:widowControl/>
        <w:spacing w:after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napisał podanie do Dyrektora Liceum, w którym uzasadnił powód odwołania się od proponowanej przez nauczyciela oceny końcoworocznej (śródrocznej); </w:t>
      </w:r>
    </w:p>
    <w:p w:rsidR="00A35326" w:rsidRDefault="0011343B">
      <w:pPr>
        <w:widowControl/>
        <w:spacing w:after="27"/>
        <w:jc w:val="both"/>
        <w:rPr>
          <w:sz w:val="24"/>
          <w:szCs w:val="24"/>
        </w:rPr>
      </w:pPr>
      <w:r>
        <w:rPr>
          <w:sz w:val="24"/>
          <w:szCs w:val="24"/>
        </w:rPr>
        <w:t>f. podanie zostało pozytywnie zaopiniowane przez wy</w:t>
      </w:r>
      <w:r>
        <w:rPr>
          <w:sz w:val="24"/>
          <w:szCs w:val="24"/>
        </w:rPr>
        <w:t xml:space="preserve">chowawcę klasy. </w:t>
      </w:r>
    </w:p>
    <w:p w:rsidR="00A35326" w:rsidRDefault="0011343B">
      <w:pPr>
        <w:widowControl/>
        <w:spacing w:after="2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Sprawdzian, którego celem jest podwyższenie zaproponowanej oceny, przeprowadza nauczyciel danych zajęć edukacyjnych, z których uczeń chce podwyższyć ocenę. </w:t>
      </w:r>
    </w:p>
    <w:p w:rsidR="00A35326" w:rsidRDefault="0011343B">
      <w:pPr>
        <w:widowControl/>
        <w:spacing w:after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Zakres treści nauczania obowiązujący na sprawdzianie uwzględnia: po pierwszym ok</w:t>
      </w:r>
      <w:r>
        <w:rPr>
          <w:sz w:val="24"/>
          <w:szCs w:val="24"/>
        </w:rPr>
        <w:t xml:space="preserve">resie – treści i problematykę omówioną w czasie jego trwania; na koniec roku szkolnego – treści i problematykę omówioną w drugim okresie lub w pierwszym i drugim okresie (decyzję podejmuje nauczyciel danych zajęć edukacyjnych). </w:t>
      </w:r>
    </w:p>
    <w:p w:rsidR="00A35326" w:rsidRDefault="0011343B">
      <w:pPr>
        <w:widowControl/>
        <w:spacing w:after="2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Termin sprawdzianu uzgadnia</w:t>
      </w:r>
      <w:r>
        <w:rPr>
          <w:sz w:val="24"/>
          <w:szCs w:val="24"/>
        </w:rPr>
        <w:t xml:space="preserve"> Dyrektor Liceum z nauczycielem danych zajęć edukacyjnych, uczniem i jego rodzicami. Nauczyciel informuje ucznia o terminie i zakresie treści sprawdzianu. </w:t>
      </w:r>
    </w:p>
    <w:p w:rsidR="00A35326" w:rsidRDefault="0011343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Sprawdzian składa się z części pisemnej i ustnej. </w:t>
      </w:r>
    </w:p>
    <w:p w:rsidR="00A35326" w:rsidRDefault="00A35326">
      <w:pPr>
        <w:widowControl/>
        <w:spacing w:after="450"/>
        <w:rPr>
          <w:sz w:val="24"/>
          <w:szCs w:val="24"/>
        </w:rPr>
      </w:pPr>
    </w:p>
    <w:p w:rsidR="00A35326" w:rsidRDefault="00A35326">
      <w:pPr>
        <w:widowControl/>
        <w:spacing w:after="450"/>
        <w:rPr>
          <w:sz w:val="24"/>
          <w:szCs w:val="24"/>
        </w:rPr>
      </w:pPr>
    </w:p>
    <w:p w:rsidR="00A35326" w:rsidRDefault="00A35326">
      <w:pPr>
        <w:widowControl/>
        <w:spacing w:after="450"/>
        <w:rPr>
          <w:sz w:val="24"/>
          <w:szCs w:val="24"/>
        </w:rPr>
      </w:pPr>
    </w:p>
    <w:p w:rsidR="00A35326" w:rsidRDefault="00A35326">
      <w:pPr>
        <w:widowControl/>
        <w:spacing w:after="450"/>
        <w:rPr>
          <w:sz w:val="24"/>
          <w:szCs w:val="24"/>
        </w:rPr>
      </w:pPr>
    </w:p>
    <w:p w:rsidR="00A35326" w:rsidRDefault="00A35326">
      <w:pPr>
        <w:widowControl/>
        <w:spacing w:after="450"/>
        <w:rPr>
          <w:sz w:val="24"/>
          <w:szCs w:val="24"/>
        </w:rPr>
      </w:pPr>
    </w:p>
    <w:p w:rsidR="00A35326" w:rsidRDefault="0011343B">
      <w:pPr>
        <w:widowControl/>
        <w:spacing w:after="450"/>
        <w:rPr>
          <w:b/>
          <w:sz w:val="24"/>
          <w:szCs w:val="24"/>
        </w:rPr>
      </w:pPr>
      <w:r>
        <w:rPr>
          <w:b/>
          <w:sz w:val="24"/>
          <w:szCs w:val="24"/>
        </w:rPr>
        <w:t>ANEKS DO SYSTEMU OCENIANIA</w:t>
      </w:r>
    </w:p>
    <w:p w:rsidR="00A35326" w:rsidRDefault="0011343B">
      <w:pPr>
        <w:widowControl/>
        <w:spacing w:after="450"/>
        <w:rPr>
          <w:sz w:val="24"/>
          <w:szCs w:val="24"/>
        </w:rPr>
      </w:pPr>
      <w:r>
        <w:rPr>
          <w:sz w:val="24"/>
          <w:szCs w:val="24"/>
        </w:rPr>
        <w:t>W warunkach, gdy</w:t>
      </w:r>
      <w:r>
        <w:rPr>
          <w:sz w:val="24"/>
          <w:szCs w:val="24"/>
        </w:rPr>
        <w:t xml:space="preserve"> nauka jest prowadzona metodami zdalnymi przy pomocy platform Google Apps (Meet oraz Classrom) a także komunikatorów Messenger, Skype itp. następują zmiany w zakresie metod oceniania w czasie ściśle określonym przez Dyrekcję szkoły: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1. Oceny mogą być wpi</w:t>
      </w:r>
      <w:r>
        <w:rPr>
          <w:sz w:val="24"/>
          <w:szCs w:val="24"/>
        </w:rPr>
        <w:t>sywane metodą online za prace domowe tylko o wadze 2.</w:t>
      </w:r>
    </w:p>
    <w:p w:rsidR="00A35326" w:rsidRDefault="0011343B">
      <w:pPr>
        <w:widowControl/>
        <w:spacing w:after="450"/>
        <w:rPr>
          <w:sz w:val="24"/>
          <w:szCs w:val="24"/>
        </w:rPr>
      </w:pPr>
      <w:r>
        <w:rPr>
          <w:sz w:val="24"/>
          <w:szCs w:val="24"/>
        </w:rPr>
        <w:t xml:space="preserve">2. Uczniowie mogą udzielać odpowiedzi ustnych online. </w:t>
      </w:r>
    </w:p>
    <w:p w:rsidR="00A35326" w:rsidRDefault="0011343B">
      <w:pPr>
        <w:widowControl/>
        <w:spacing w:after="450"/>
        <w:rPr>
          <w:sz w:val="24"/>
          <w:szCs w:val="24"/>
        </w:rPr>
      </w:pPr>
      <w:r>
        <w:rPr>
          <w:sz w:val="24"/>
          <w:szCs w:val="24"/>
        </w:rPr>
        <w:t>3. Sprawdzian wiedzy może odbywać się pisemnie, metodą Kahout, Quizziz oraz Quizlet.</w:t>
      </w:r>
    </w:p>
    <w:p w:rsidR="00A35326" w:rsidRDefault="00A35326">
      <w:pPr>
        <w:widowControl/>
        <w:spacing w:after="450"/>
        <w:rPr>
          <w:sz w:val="24"/>
          <w:szCs w:val="24"/>
        </w:rPr>
      </w:pPr>
    </w:p>
    <w:p w:rsidR="00A35326" w:rsidRDefault="0011343B">
      <w:pPr>
        <w:widowControl/>
        <w:spacing w:after="450"/>
        <w:jc w:val="right"/>
        <w:rPr>
          <w:sz w:val="20"/>
          <w:szCs w:val="20"/>
        </w:rPr>
      </w:pPr>
      <w:r>
        <w:rPr>
          <w:sz w:val="20"/>
          <w:szCs w:val="20"/>
        </w:rPr>
        <w:t>Opracowała</w:t>
      </w:r>
    </w:p>
    <w:p w:rsidR="00A35326" w:rsidRDefault="0011343B">
      <w:pPr>
        <w:widowControl/>
        <w:spacing w:after="450"/>
        <w:jc w:val="right"/>
        <w:rPr>
          <w:sz w:val="20"/>
          <w:szCs w:val="20"/>
        </w:rPr>
      </w:pPr>
      <w:r>
        <w:rPr>
          <w:sz w:val="20"/>
          <w:szCs w:val="20"/>
        </w:rPr>
        <w:t>Lucyna Kasperowicz</w:t>
      </w:r>
    </w:p>
    <w:p w:rsidR="00A35326" w:rsidRDefault="00A35326">
      <w:pPr>
        <w:widowControl/>
        <w:spacing w:after="450"/>
        <w:rPr>
          <w:sz w:val="24"/>
          <w:szCs w:val="24"/>
        </w:rPr>
      </w:pPr>
    </w:p>
    <w:sectPr w:rsidR="00A35326">
      <w:pgSz w:w="11910" w:h="16840"/>
      <w:pgMar w:top="136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3B" w:rsidRDefault="0011343B">
      <w:r>
        <w:separator/>
      </w:r>
    </w:p>
  </w:endnote>
  <w:endnote w:type="continuationSeparator" w:id="0">
    <w:p w:rsidR="0011343B" w:rsidRDefault="0011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26" w:rsidRDefault="001134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F0B3B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A35326" w:rsidRDefault="00A35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3B" w:rsidRDefault="0011343B">
      <w:r>
        <w:separator/>
      </w:r>
    </w:p>
  </w:footnote>
  <w:footnote w:type="continuationSeparator" w:id="0">
    <w:p w:rsidR="0011343B" w:rsidRDefault="00113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6"/>
    <w:rsid w:val="0011343B"/>
    <w:rsid w:val="005F0B3B"/>
    <w:rsid w:val="00A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5554"/>
  <w15:docId w15:val="{C7274A43-A8ED-4619-A387-49EDCB63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bidi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16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customStyle="1" w:styleId="Default">
    <w:name w:val="Default"/>
    <w:rsid w:val="007967C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7C3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96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7C3"/>
    <w:rPr>
      <w:rFonts w:ascii="Arial" w:eastAsia="Arial" w:hAnsi="Arial" w:cs="Arial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0B62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0B62C7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eR1LoQm4W3MkCS+8Bmq0krb59g==">AMUW2mVNtb4M8MvkyMTpNMckgUJQz6qJ903GlEiCCuGssRWwZfzl97IvHF+s0I5B2yXBWQQAgZ6XkBomDTjARyu7245hwFPPzdcT2nvGlcdpOc5PmnVDLl0al7PjNuuzAwDzW52Y9eFJ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LXIII Liceum Ogólnokształcące im. L. Kossutha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Bolek</cp:lastModifiedBy>
  <cp:revision>2</cp:revision>
  <dcterms:created xsi:type="dcterms:W3CDTF">2021-09-10T12:29:00Z</dcterms:created>
  <dcterms:modified xsi:type="dcterms:W3CDTF">2021-09-10T12:29:00Z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2018-06-25T00:00:00Z</vt:filetime>
  </property>
</Properties>
</file>